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lang w:eastAsia="zh-CN"/>
        </w:rPr>
        <w:t>商丘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市建筑业优秀项目经理评选办法</w:t>
      </w:r>
    </w:p>
    <w:p>
      <w:pPr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评选范围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凡取得建筑施工总承包、专业承包的建筑业企业或外省进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商</w:t>
      </w:r>
      <w:r>
        <w:rPr>
          <w:rFonts w:hint="eastAsia" w:ascii="仿宋" w:hAnsi="仿宋" w:eastAsia="仿宋" w:cs="仿宋"/>
          <w:kern w:val="0"/>
          <w:sz w:val="30"/>
          <w:szCs w:val="30"/>
        </w:rPr>
        <w:t>注册企业，符合申报条件的均可参加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商丘市</w:t>
      </w:r>
      <w:r>
        <w:rPr>
          <w:rFonts w:hint="eastAsia" w:ascii="仿宋" w:hAnsi="仿宋" w:eastAsia="仿宋" w:cs="仿宋"/>
          <w:kern w:val="0"/>
          <w:sz w:val="30"/>
          <w:szCs w:val="30"/>
        </w:rPr>
        <w:t>建筑业企业优秀项目经理评选。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申报者所在单位必须是商丘市建筑业协会会员单位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2" w:firstLineChars="200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第二条 评选条件</w:t>
      </w:r>
    </w:p>
    <w:p>
      <w:pPr>
        <w:numPr>
          <w:ilvl w:val="0"/>
          <w:numId w:val="2"/>
        </w:numPr>
        <w:ind w:left="0" w:firstLine="72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认真贯彻执行国家、省、市有关建筑业的法律、法规、规范、标准，无违法违规行为；</w:t>
      </w:r>
    </w:p>
    <w:p>
      <w:pPr>
        <w:numPr>
          <w:ilvl w:val="0"/>
          <w:numId w:val="2"/>
        </w:numPr>
        <w:ind w:left="0" w:firstLine="72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必须取得经建设行政主管部门批准注册的执业资格证书（一、二级建造师）和项目负责人安全生产考核合格证；</w:t>
      </w:r>
    </w:p>
    <w:p>
      <w:pPr>
        <w:numPr>
          <w:ilvl w:val="0"/>
          <w:numId w:val="2"/>
        </w:numPr>
        <w:ind w:left="0" w:firstLine="72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工程质量管理业绩突出，具备下列第⑶条，并具备第⑴、⑵条件之一者：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⑴  本年度获得过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建设杯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、中州杯、鲁班奖荣誉之一者；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⑵  本年度获所交工的项目被评为市级优良工程；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⑶  本年度内未发生重大质量事故；</w:t>
      </w:r>
    </w:p>
    <w:p>
      <w:pPr>
        <w:numPr>
          <w:ilvl w:val="0"/>
          <w:numId w:val="2"/>
        </w:numPr>
        <w:ind w:left="0" w:firstLine="72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安全管理业绩突出，具备下列第⑶条，并具备第⑴、⑵条件之一者：</w:t>
      </w:r>
    </w:p>
    <w:p>
      <w:pPr>
        <w:ind w:firstLine="537" w:firstLineChars="19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⑴  本年度获得一项市级文明工地荣誉；</w:t>
      </w:r>
    </w:p>
    <w:p>
      <w:pPr>
        <w:ind w:firstLine="537" w:firstLineChars="19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⑵  本年度获得一项省级文明工地荣誉；</w:t>
      </w:r>
    </w:p>
    <w:p>
      <w:pPr>
        <w:ind w:firstLine="537" w:firstLineChars="19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⑶  本年度内未发生重伤死亡安全事故；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5、近两年内所承建的工程中有荣获建筑业新技术示范工程、绿色施工示范工程或省市级以上工法、科技进步奖等可优先参与评审。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商丘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市建筑业优秀项目经理提交证明材料清单及说明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1、《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商丘</w:t>
      </w:r>
      <w:r>
        <w:rPr>
          <w:rFonts w:hint="eastAsia" w:ascii="仿宋" w:hAnsi="仿宋" w:eastAsia="仿宋" w:cs="仿宋"/>
          <w:kern w:val="0"/>
          <w:sz w:val="30"/>
          <w:szCs w:val="30"/>
        </w:rPr>
        <w:t>市建筑业企业优秀项目经理申报表》；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2、注册建造师证、项目负责人安全生产考核合格证书（B证，含有效期页）扫描件；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3、任职文件扫描件；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4、近两年荣获的工程质量奖证书扫描件；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5、近两年荣获的安全文明工地证书扫描件；</w:t>
      </w:r>
    </w:p>
    <w:p>
      <w:pPr>
        <w:spacing w:line="600" w:lineRule="exact"/>
        <w:ind w:firstLine="6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6、提供荣誉证书是外市业绩时：需附表彰文件、合同扫描件（提供首页和有工程名称、发包和承建单位、工程规模和造价、开竣工时间、承建单位项目经理、发包和承建单位的签字盖章页）；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7、竣工验收报告扫描件；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8、近两年指20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0"/>
          <w:szCs w:val="30"/>
        </w:rPr>
        <w:t>年-20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30"/>
          <w:szCs w:val="30"/>
        </w:rPr>
        <w:t>年，以上证书以发证日期为准；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9、材料应装订成册，不受理活页、塑料拉杆材料。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申报材料时以上扫描件的原件备查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仿宋" w:hAnsi="仿宋" w:eastAsia="仿宋" w:cs="仿宋"/>
          <w:b/>
          <w:kern w:val="0"/>
          <w:sz w:val="44"/>
          <w:szCs w:val="4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仿宋" w:hAnsi="仿宋" w:eastAsia="仿宋" w:cs="仿宋"/>
          <w:b/>
          <w:kern w:val="0"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both"/>
        <w:rPr>
          <w:rFonts w:hint="eastAsia" w:ascii="仿宋" w:hAnsi="仿宋" w:eastAsia="仿宋" w:cs="仿宋"/>
          <w:b/>
          <w:kern w:val="0"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仿宋" w:hAnsi="仿宋" w:eastAsia="仿宋" w:cs="仿宋"/>
          <w:b/>
          <w:kern w:val="0"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lang w:eastAsia="zh-CN"/>
        </w:rPr>
        <w:t>商丘</w:t>
      </w:r>
      <w:r>
        <w:rPr>
          <w:rFonts w:hint="eastAsia" w:ascii="仿宋" w:hAnsi="仿宋" w:eastAsia="仿宋" w:cs="仿宋"/>
          <w:b/>
          <w:kern w:val="0"/>
          <w:sz w:val="36"/>
          <w:szCs w:val="36"/>
        </w:rPr>
        <w:t>市建筑业优秀项目经理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申  报  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1800" w:firstLineChars="6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1800" w:firstLineChars="6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1800" w:firstLineChars="6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1800" w:firstLineChars="6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1800" w:firstLineChars="6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1800" w:firstLineChars="6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1800" w:firstLineChars="6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姓    名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1800" w:firstLineChars="6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现任岗位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1800" w:firstLineChars="6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申报企业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（盖章）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1800" w:firstLineChars="600"/>
        <w:jc w:val="lef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申报日期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商丘</w:t>
      </w:r>
      <w:r>
        <w:rPr>
          <w:rFonts w:hint="eastAsia" w:ascii="仿宋" w:hAnsi="仿宋" w:eastAsia="仿宋" w:cs="仿宋"/>
          <w:kern w:val="0"/>
          <w:sz w:val="30"/>
          <w:szCs w:val="30"/>
        </w:rPr>
        <w:t>市建筑业协会制表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58"/>
        <w:gridCol w:w="1170"/>
        <w:gridCol w:w="319"/>
        <w:gridCol w:w="1321"/>
        <w:gridCol w:w="132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24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 w:val="24"/>
              </w:rPr>
              <w:t>姓   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称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项目经理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任职时间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424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建造师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资质等级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证书编号</w:t>
            </w:r>
          </w:p>
        </w:tc>
        <w:tc>
          <w:tcPr>
            <w:tcW w:w="2947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安全生产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考核合格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证书编号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24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24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    编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8478" w:type="dxa"/>
            <w:gridSpan w:val="7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从事项目管理工作简历：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8478" w:type="dxa"/>
            <w:gridSpan w:val="7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主要业绩：（可另附文字材料，一般不超过1000字）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ind w:right="560" w:firstLine="5160" w:firstLineChars="215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（盖章)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ind w:firstLine="5040" w:firstLineChars="21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8478" w:type="dxa"/>
            <w:gridSpan w:val="7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所在单位推荐意见：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ind w:right="560" w:firstLine="5160" w:firstLineChars="215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(盖章)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ind w:right="560" w:firstLine="4920" w:firstLineChars="205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8478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县（市、区）建协或行业主管部门意见             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（公  章）       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ind w:right="560" w:firstLine="5740" w:firstLineChars="205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 月    日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54901"/>
    <w:multiLevelType w:val="multilevel"/>
    <w:tmpl w:val="16C5490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63F3C52"/>
    <w:multiLevelType w:val="singleLevel"/>
    <w:tmpl w:val="563F3C52"/>
    <w:lvl w:ilvl="0" w:tentative="0">
      <w:start w:val="1"/>
      <w:numFmt w:val="chineseCounting"/>
      <w:suff w:val="space"/>
      <w:lvlText w:val="第%1条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zY5YmYxYmZmZGI3YWM0MjhhYjg0Nzg5ZGZiNmMifQ=="/>
  </w:docVars>
  <w:rsids>
    <w:rsidRoot w:val="699E7421"/>
    <w:rsid w:val="4D5B7CF0"/>
    <w:rsid w:val="699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2024-01-11T08:07:00Z</dcterms:created>
  <dc:creator>零</dc:creator>
  <cp:lastModifiedBy>零</cp:lastModifiedBy>
  <dcterms:modified xsi:type="dcterms:W3CDTF">2024-01-11T08:11:12Z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F7625D0C029A459BB595613183917B8B_11</vt:lpwstr>
  </property>
</Properties>
</file>